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微软雅黑" w:eastAsia="方正小标宋简体" w:cs="宋体"/>
          <w:b/>
          <w:bCs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/>
          <w:bCs/>
          <w:kern w:val="36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b/>
          <w:bCs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b/>
          <w:bCs/>
          <w:kern w:val="36"/>
          <w:sz w:val="44"/>
          <w:szCs w:val="44"/>
        </w:rPr>
        <w:t>年国家公派出国教师选派工作</w:t>
      </w:r>
    </w:p>
    <w:bookmarkEnd w:id="0"/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0"/>
        <w:rPr>
          <w:rFonts w:ascii="方正小标宋简体" w:hAnsi="微软雅黑" w:eastAsia="方正小标宋简体" w:cs="宋体"/>
          <w:b/>
          <w:bCs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kern w:val="36"/>
          <w:sz w:val="44"/>
          <w:szCs w:val="44"/>
        </w:rPr>
        <w:t>材料清单</w:t>
      </w:r>
    </w:p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一、《国家公派出国教师申请表》（纸质版一份）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申请人须在平台填写《国家公派出国教师申请表》（以下简称申请表）并下载打印后提交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由国际交流与合作处</w:t>
      </w:r>
      <w:r>
        <w:rPr>
          <w:rFonts w:hint="eastAsia" w:ascii="仿宋_GB2312" w:eastAsia="仿宋_GB2312"/>
          <w:sz w:val="32"/>
          <w:szCs w:val="32"/>
        </w:rPr>
        <w:t>审核。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二、推荐信（纸质版、电子版各一份）</w:t>
      </w:r>
    </w:p>
    <w:p>
      <w:pPr>
        <w:tabs>
          <w:tab w:val="left" w:pos="2100"/>
        </w:tabs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各单位须为教师出具推荐信，如实对其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政治面貌、</w:t>
      </w:r>
      <w:r>
        <w:rPr>
          <w:rFonts w:hint="eastAsia" w:ascii="仿宋_GB2312" w:eastAsia="仿宋_GB2312"/>
          <w:sz w:val="32"/>
          <w:szCs w:val="32"/>
        </w:rPr>
        <w:t>思想品德、教学能力、身心健康状况做出评价，加盖单位公章及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签字后交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至国际交流与合作处</w:t>
      </w:r>
      <w:r>
        <w:rPr>
          <w:rFonts w:hint="eastAsia" w:ascii="仿宋_GB2312" w:eastAsia="仿宋_GB2312"/>
          <w:sz w:val="32"/>
          <w:szCs w:val="32"/>
        </w:rPr>
        <w:t>。电子版发送：</w:t>
      </w:r>
      <w:r>
        <w:fldChar w:fldCharType="begin"/>
      </w:r>
      <w:r>
        <w:instrText xml:space="preserve"> HYPERLINK "mailto:fao@zknu.edu.cn" </w:instrText>
      </w:r>
      <w: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fao@zknu.edu.cn</w:t>
      </w:r>
      <w:r>
        <w:rPr>
          <w:rStyle w:val="4"/>
          <w:rFonts w:hint="eastAsia" w:ascii="仿宋_GB2312" w:eastAsia="仿宋_GB2312"/>
          <w:sz w:val="32"/>
          <w:szCs w:val="32"/>
        </w:rPr>
        <w:fldChar w:fldCharType="end"/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、其他材料（纸质版一份）</w:t>
      </w:r>
    </w:p>
    <w:p>
      <w:pPr>
        <w:tabs>
          <w:tab w:val="left" w:pos="711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普通话等级证书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二级甲等以上水平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sz w:val="32"/>
          <w:szCs w:val="32"/>
        </w:rPr>
        <w:t>等材料复印件。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k0NTAyYjFlNjE4Yzk2YWZkYmYwYTY0NmY4YTAifQ=="/>
  </w:docVars>
  <w:rsids>
    <w:rsidRoot w:val="00E3324F"/>
    <w:rsid w:val="004630D2"/>
    <w:rsid w:val="00D87071"/>
    <w:rsid w:val="00E3324F"/>
    <w:rsid w:val="19F45EA3"/>
    <w:rsid w:val="20E34ABA"/>
    <w:rsid w:val="265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227</Characters>
  <Lines>2</Lines>
  <Paragraphs>1</Paragraphs>
  <TotalTime>4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2022-06-07T08:43:00Z</dcterms:created>
  <dc:creator>HW</dc:creator>
  <cp:lastModifiedBy>用户3305</cp:lastModifiedBy>
  <dcterms:modified xsi:type="dcterms:W3CDTF">2024-04-21T06:44:13Z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20E190B673E74622BBEB970B83F0425E_13</vt:lpwstr>
  </property>
</Properties>
</file>