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kern w:val="32"/>
          <w:sz w:val="32"/>
          <w:szCs w:val="32"/>
        </w:rPr>
      </w:pPr>
      <w:r>
        <w:rPr>
          <w:rFonts w:hint="eastAsia" w:ascii="黑体" w:hAnsi="Times New Roman" w:eastAsia="黑体" w:cs="Times New Roman"/>
          <w:kern w:val="32"/>
          <w:sz w:val="32"/>
          <w:szCs w:val="32"/>
        </w:rPr>
        <w:t>附  件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  <w:r>
        <w:rPr>
          <w:rFonts w:hint="eastAsia" w:ascii="黑体" w:hAnsi="Times New Roman" w:eastAsia="黑体" w:cs="Times New Roman"/>
          <w:kern w:val="32"/>
          <w:sz w:val="52"/>
          <w:szCs w:val="52"/>
        </w:rPr>
        <w:t xml:space="preserve"> </w:t>
      </w:r>
    </w:p>
    <w:p>
      <w:pPr>
        <w:overflowPunct w:val="0"/>
        <w:jc w:val="center"/>
        <w:rPr>
          <w:rFonts w:ascii="方正小标宋简体" w:hAnsi="宋体" w:eastAsia="方正小标宋简体" w:cs="Times New Roman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河南省高等学校校园原创文化精品项目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   报   书</w:t>
      </w: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rPr>
          <w:rFonts w:ascii="方正小标宋简体" w:eastAsia="方正小标宋简体"/>
          <w:sz w:val="48"/>
          <w:szCs w:val="48"/>
        </w:rPr>
      </w:pPr>
    </w:p>
    <w:p>
      <w:pPr>
        <w:spacing w:after="156"/>
        <w:ind w:firstLine="960" w:firstLineChars="300"/>
        <w:jc w:val="left"/>
        <w:rPr>
          <w:rFonts w:ascii="楷体_GB2312" w:hAnsi="楷体_GB2312" w:eastAsia="楷体_GB2312" w:cs="楷体_GB2312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学　　校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项目名称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after="156"/>
        <w:ind w:firstLine="960" w:firstLineChars="300"/>
        <w:jc w:val="left"/>
        <w:rPr>
          <w:rFonts w:ascii="方正楷体_GB2312" w:hAnsi="Times New Roman" w:eastAsia="方正楷体_GB2312" w:cs="Times New Roman"/>
          <w:kern w:val="32"/>
          <w:sz w:val="32"/>
          <w:szCs w:val="32"/>
          <w:u w:val="single"/>
        </w:rPr>
      </w:pP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方正楷体_GB2312" w:hAnsi="Times New Roman" w:eastAsia="方正楷体_GB2312" w:cs="Times New Roman"/>
          <w:kern w:val="32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rPr>
          <w:rFonts w:ascii="方正楷体简体" w:hAnsi="方正楷体简体" w:eastAsia="方正楷体简体" w:cs="方正楷体简体"/>
          <w:kern w:val="32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中共河南省委教育工委   河南省教育厅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480" w:lineRule="auto"/>
        <w:jc w:val="center"/>
        <w:rPr>
          <w:rFonts w:ascii="黑体" w:hAnsi="黑体" w:eastAsia="黑体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宋体" w:hAnsi="宋体" w:eastAsia="宋体" w:cs="宋体"/>
          <w:kern w:val="32"/>
          <w:sz w:val="32"/>
          <w:szCs w:val="32"/>
        </w:rPr>
      </w:pP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一、请如实填写《申报书》。填写前须仔细阅读申报通知和管理办法（试行）。填写内容应简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明扼要，突出重点和关键。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二、作品类型包括舞台剧、音乐、舞蹈、影视、文学等。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三、《申报书》要如实、准确反映团队基本情况。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四、《申报书》采用A4规格页面，左侧装订。</w:t>
      </w:r>
    </w:p>
    <w:p>
      <w:pPr>
        <w:overflowPunct w:val="0"/>
        <w:spacing w:line="600" w:lineRule="exact"/>
        <w:ind w:left="640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五、所填写内容可附页。如有支撑材料，请按表格的顺序装订好作为附件附后。</w:t>
      </w:r>
    </w:p>
    <w:p>
      <w:pPr>
        <w:overflowPunct w:val="0"/>
        <w:spacing w:line="600" w:lineRule="exact"/>
        <w:ind w:left="640" w:hanging="640" w:hangingChars="200"/>
        <w:rPr>
          <w:rFonts w:ascii="Times New Roman" w:hAnsi="Times New Roman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六、凡递交的《申报书》及支撑材料概不退还。</w:t>
      </w:r>
    </w:p>
    <w:p>
      <w:pPr>
        <w:overflowPunct w:val="0"/>
        <w:spacing w:line="560" w:lineRule="exact"/>
        <w:rPr>
          <w:rFonts w:ascii="黑体" w:hAnsi="宋体" w:eastAsia="黑体" w:cs="Times New Roman"/>
          <w:kern w:val="32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kern w:val="32"/>
          <w:sz w:val="32"/>
          <w:szCs w:val="32"/>
        </w:rPr>
        <w:t>一、作品基本信息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63"/>
        <w:gridCol w:w="109"/>
        <w:gridCol w:w="799"/>
        <w:gridCol w:w="14"/>
        <w:gridCol w:w="1444"/>
        <w:gridCol w:w="170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负 责 人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性别</w:t>
            </w: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出生年月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职    务</w:t>
            </w:r>
          </w:p>
        </w:tc>
        <w:tc>
          <w:tcPr>
            <w:tcW w:w="352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职    称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工作专长</w:t>
            </w:r>
          </w:p>
        </w:tc>
        <w:tc>
          <w:tcPr>
            <w:tcW w:w="352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联系电话</w:t>
            </w:r>
          </w:p>
        </w:tc>
        <w:tc>
          <w:tcPr>
            <w:tcW w:w="24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联 系 人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职务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联系电话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通讯地址</w:t>
            </w:r>
          </w:p>
        </w:tc>
        <w:tc>
          <w:tcPr>
            <w:tcW w:w="352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电子邮箱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作品名称</w:t>
            </w:r>
          </w:p>
        </w:tc>
        <w:tc>
          <w:tcPr>
            <w:tcW w:w="352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类    型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所在单位</w:t>
            </w: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主创人员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（不超过5人）</w:t>
            </w: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</w:rPr>
              <w:t>完成时间</w:t>
            </w: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32"/>
                <w:sz w:val="24"/>
              </w:rPr>
            </w:pPr>
          </w:p>
        </w:tc>
      </w:tr>
    </w:tbl>
    <w:p>
      <w:pPr>
        <w:spacing w:line="420" w:lineRule="auto"/>
        <w:rPr>
          <w:rFonts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二、作品内容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3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作品梗概、构思方案或结构框架简介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Times New Roman" w:hAnsi="Times New Roman" w:eastAsia="黑体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三、前期基础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7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主要包括作品创作排演、</w:t>
            </w:r>
            <w:r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  <w:t>育人特色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、师生满意度、广泛影响等方面的情况，所获荣誉以及工作成果等方面的内容。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bCs/>
          <w:kern w:val="32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kern w:val="32"/>
          <w:sz w:val="32"/>
          <w:szCs w:val="32"/>
        </w:rPr>
        <w:t>四、推广计划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6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主要包括作品推广转化的工作思路、预期目标、实施步骤、推进路线等方面的内容。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</w:p>
        </w:tc>
      </w:tr>
    </w:tbl>
    <w:p>
      <w:pPr>
        <w:rPr>
          <w:rFonts w:ascii="Times New Roman" w:hAnsi="Times New Roman" w:eastAsia="黑体" w:cs="黑体"/>
          <w:kern w:val="32"/>
          <w:sz w:val="32"/>
          <w:szCs w:val="32"/>
        </w:rPr>
      </w:pPr>
      <w:r>
        <w:rPr>
          <w:rFonts w:hint="eastAsia" w:ascii="Times New Roman" w:hAnsi="Times New Roman" w:eastAsia="黑体" w:cs="黑体"/>
          <w:kern w:val="32"/>
          <w:sz w:val="32"/>
          <w:szCs w:val="32"/>
        </w:rPr>
        <w:t>五、条件保障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（可附页）</w:t>
      </w:r>
    </w:p>
    <w:tbl>
      <w:tblPr>
        <w:tblStyle w:val="4"/>
        <w:tblpPr w:leftFromText="180" w:rightFromText="180" w:vertAnchor="text" w:horzAnchor="margin" w:tblpXSpec="center" w:tblpY="332"/>
        <w:tblW w:w="93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主要包括作品推荐高校在</w:t>
            </w:r>
            <w:r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、经费、平台、人员、硬件设备</w:t>
            </w:r>
            <w:r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  <w:t>等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方面所提供的支持。</w:t>
            </w:r>
          </w:p>
          <w:p>
            <w:pPr>
              <w:snapToGrid w:val="0"/>
              <w:spacing w:line="440" w:lineRule="atLeast"/>
              <w:ind w:firstLine="480" w:firstLineChars="200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 w:cs="Times New Roman"/>
          <w:kern w:val="32"/>
          <w:sz w:val="32"/>
          <w:szCs w:val="32"/>
        </w:rPr>
      </w:pPr>
      <w:r>
        <w:rPr>
          <w:rFonts w:hint="eastAsia" w:ascii="黑体" w:hAnsi="宋体" w:eastAsia="黑体" w:cs="Times New Roman"/>
          <w:kern w:val="32"/>
          <w:sz w:val="32"/>
          <w:szCs w:val="32"/>
        </w:rPr>
        <w:t>六</w:t>
      </w:r>
      <w:r>
        <w:rPr>
          <w:rFonts w:ascii="黑体" w:hAnsi="宋体" w:eastAsia="黑体" w:cs="Times New Roman"/>
          <w:kern w:val="32"/>
          <w:sz w:val="32"/>
          <w:szCs w:val="32"/>
        </w:rPr>
        <w:t>、推荐意见</w:t>
      </w:r>
    </w:p>
    <w:tbl>
      <w:tblPr>
        <w:tblStyle w:val="6"/>
        <w:tblW w:w="8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8720" w:type="dxa"/>
            <w:noWrap w:val="0"/>
            <w:vAlign w:val="top"/>
          </w:tcPr>
          <w:p>
            <w:pPr>
              <w:spacing w:before="38" w:line="217" w:lineRule="auto"/>
              <w:ind w:left="13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>校党委宣传部意见：</w:t>
            </w:r>
          </w:p>
          <w:p>
            <w:pPr>
              <w:spacing w:line="297" w:lineRule="auto"/>
              <w:rPr>
                <w:rFonts w:ascii="Arial"/>
              </w:rPr>
            </w:pPr>
          </w:p>
          <w:p>
            <w:pPr>
              <w:spacing w:before="78" w:line="620" w:lineRule="exact"/>
              <w:ind w:left="513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position w:val="29"/>
                <w:sz w:val="24"/>
              </w:rPr>
              <w:t>负</w:t>
            </w:r>
            <w:r>
              <w:rPr>
                <w:rFonts w:ascii="仿宋" w:hAnsi="仿宋" w:eastAsia="仿宋" w:cs="仿宋"/>
                <w:spacing w:val="-5"/>
                <w:position w:val="29"/>
                <w:sz w:val="24"/>
              </w:rPr>
              <w:t>责人签名：</w:t>
            </w:r>
          </w:p>
          <w:p>
            <w:pPr>
              <w:spacing w:line="218" w:lineRule="auto"/>
              <w:ind w:left="51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盖</w:t>
            </w:r>
            <w:r>
              <w:rPr>
                <w:rFonts w:ascii="仿宋" w:hAnsi="仿宋" w:eastAsia="仿宋" w:cs="仿宋"/>
                <w:spacing w:val="-13"/>
                <w:sz w:val="24"/>
              </w:rPr>
              <w:t>章：</w:t>
            </w:r>
          </w:p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before="78" w:line="218" w:lineRule="auto"/>
              <w:ind w:left="51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8720" w:type="dxa"/>
            <w:noWrap w:val="0"/>
            <w:vAlign w:val="top"/>
          </w:tcPr>
          <w:p>
            <w:pPr>
              <w:spacing w:before="30" w:line="217" w:lineRule="auto"/>
              <w:ind w:left="133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4"/>
              </w:rPr>
              <w:t>校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党委意见：</w:t>
            </w:r>
          </w:p>
          <w:p>
            <w:pPr>
              <w:spacing w:line="293" w:lineRule="auto"/>
              <w:rPr>
                <w:rFonts w:ascii="Arial"/>
              </w:rPr>
            </w:pPr>
          </w:p>
          <w:p>
            <w:pPr>
              <w:spacing w:before="78" w:line="624" w:lineRule="exact"/>
              <w:ind w:left="513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4"/>
                <w:position w:val="29"/>
                <w:sz w:val="24"/>
              </w:rPr>
              <w:t>负</w:t>
            </w:r>
            <w:r>
              <w:rPr>
                <w:rFonts w:ascii="仿宋" w:hAnsi="仿宋" w:eastAsia="仿宋" w:cs="仿宋"/>
                <w:spacing w:val="3"/>
                <w:position w:val="29"/>
                <w:sz w:val="24"/>
              </w:rPr>
              <w:t>责人签名</w:t>
            </w:r>
          </w:p>
          <w:p>
            <w:pPr>
              <w:spacing w:line="218" w:lineRule="auto"/>
              <w:ind w:left="51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盖</w:t>
            </w:r>
            <w:r>
              <w:rPr>
                <w:rFonts w:ascii="仿宋" w:hAnsi="仿宋" w:eastAsia="仿宋" w:cs="仿宋"/>
                <w:spacing w:val="-13"/>
                <w:sz w:val="24"/>
              </w:rPr>
              <w:t>章：</w:t>
            </w:r>
          </w:p>
          <w:p>
            <w:pPr>
              <w:spacing w:before="78" w:line="218" w:lineRule="auto"/>
              <w:ind w:left="51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8720" w:type="dxa"/>
            <w:noWrap w:val="0"/>
            <w:vAlign w:val="top"/>
          </w:tcPr>
          <w:p>
            <w:pPr>
              <w:spacing w:before="31" w:line="218" w:lineRule="auto"/>
              <w:ind w:left="119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</w:rPr>
              <w:t>评审委员会意</w:t>
            </w:r>
            <w:r>
              <w:rPr>
                <w:rFonts w:ascii="仿宋" w:hAnsi="仿宋" w:eastAsia="仿宋" w:cs="仿宋"/>
                <w:spacing w:val="6"/>
                <w:sz w:val="24"/>
              </w:rPr>
              <w:t>见</w:t>
            </w: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spacing w:before="78" w:line="220" w:lineRule="auto"/>
              <w:ind w:left="51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</w:rPr>
              <w:t>签</w:t>
            </w:r>
            <w:r>
              <w:rPr>
                <w:rFonts w:ascii="仿宋" w:hAnsi="仿宋" w:eastAsia="仿宋" w:cs="仿宋"/>
                <w:spacing w:val="-13"/>
                <w:sz w:val="24"/>
              </w:rPr>
              <w:t>名：</w:t>
            </w:r>
          </w:p>
          <w:p>
            <w:pPr>
              <w:spacing w:before="78" w:line="218" w:lineRule="auto"/>
              <w:ind w:left="4871" w:firstLine="272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8720" w:type="dxa"/>
            <w:noWrap w:val="0"/>
            <w:vAlign w:val="top"/>
          </w:tcPr>
          <w:p>
            <w:pPr>
              <w:spacing w:before="33" w:line="217" w:lineRule="auto"/>
              <w:ind w:left="1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</w:rPr>
              <w:t>省</w:t>
            </w:r>
            <w:r>
              <w:rPr>
                <w:rFonts w:ascii="仿宋" w:hAnsi="仿宋" w:eastAsia="仿宋" w:cs="仿宋"/>
                <w:spacing w:val="3"/>
                <w:sz w:val="24"/>
              </w:rPr>
              <w:t>委</w:t>
            </w:r>
            <w:r>
              <w:rPr>
                <w:rFonts w:hint="eastAsia" w:ascii="仿宋" w:hAnsi="仿宋" w:eastAsia="仿宋" w:cs="仿宋"/>
                <w:spacing w:val="3"/>
                <w:sz w:val="24"/>
              </w:rPr>
              <w:t>教育</w:t>
            </w:r>
            <w:r>
              <w:rPr>
                <w:rFonts w:ascii="仿宋" w:hAnsi="仿宋" w:eastAsia="仿宋" w:cs="仿宋"/>
                <w:spacing w:val="3"/>
                <w:sz w:val="24"/>
              </w:rPr>
              <w:t>工委、省教育厅意见：</w:t>
            </w:r>
          </w:p>
          <w:p>
            <w:pPr>
              <w:spacing w:before="78" w:line="218" w:lineRule="auto"/>
              <w:ind w:left="5124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</w:rPr>
              <w:t>盖</w:t>
            </w:r>
            <w:r>
              <w:rPr>
                <w:rFonts w:ascii="仿宋" w:hAnsi="仿宋" w:eastAsia="仿宋" w:cs="仿宋"/>
                <w:spacing w:val="-13"/>
                <w:sz w:val="24"/>
              </w:rPr>
              <w:t>章：</w:t>
            </w:r>
          </w:p>
          <w:p>
            <w:pPr>
              <w:spacing w:before="28" w:line="218" w:lineRule="auto"/>
              <w:ind w:left="5121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</w:rPr>
              <w:t xml:space="preserve">    月    日</w:t>
            </w:r>
          </w:p>
        </w:tc>
      </w:tr>
    </w:tbl>
    <w:p>
      <w:pPr>
        <w:spacing w:line="20" w:lineRule="exact"/>
        <w:ind w:firstLine="640" w:firstLineChars="200"/>
        <w:jc w:val="left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footerReference r:id="rId8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-</w:t>
    </w:r>
    <w:r>
      <w:rPr>
        <w:rFonts w:ascii="Times New Roman" w:hAnsi="Times New Roman" w:cs="Times New Roman"/>
        <w:sz w:val="24"/>
      </w:rPr>
      <w:t xml:space="preserve"> 2 -</w:t>
    </w:r>
    <w:r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07CD2"/>
    <w:rsid w:val="3EAB0813"/>
    <w:rsid w:val="95B6454B"/>
    <w:rsid w:val="B3FF05C6"/>
    <w:rsid w:val="DEC72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WPS_1544663935</cp:lastModifiedBy>
  <dcterms:modified xsi:type="dcterms:W3CDTF">2024-01-05T01:28:23Z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219EFA8480F245D78E3834AA6C29D5B7_13</vt:lpwstr>
  </property>
</Properties>
</file>